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/>
          <w:b/>
          <w:bCs/>
          <w:sz w:val="36"/>
          <w:szCs w:val="36"/>
        </w:rPr>
      </w:pPr>
      <w:bookmarkStart w:id="0" w:name="OLE_LINK1"/>
      <w:r>
        <w:rPr>
          <w:rFonts w:hint="eastAsia" w:ascii="宋体" w:hAnsi="宋体" w:cs="宋体"/>
          <w:b/>
          <w:bCs/>
          <w:sz w:val="36"/>
          <w:szCs w:val="36"/>
        </w:rPr>
        <w:t>关于</w:t>
      </w:r>
      <w:r>
        <w:rPr>
          <w:rFonts w:ascii="宋体" w:hAnsi="宋体" w:cs="宋体"/>
          <w:b/>
          <w:bCs/>
          <w:sz w:val="36"/>
          <w:szCs w:val="36"/>
        </w:rPr>
        <w:t>201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8</w:t>
      </w:r>
      <w:r>
        <w:rPr>
          <w:rFonts w:ascii="宋体" w:hAnsi="宋体" w:cs="宋体"/>
          <w:b/>
          <w:bCs/>
          <w:sz w:val="36"/>
          <w:szCs w:val="36"/>
        </w:rPr>
        <w:t>-201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36"/>
          <w:szCs w:val="36"/>
        </w:rPr>
        <w:t>学年第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一</w:t>
      </w:r>
      <w:r>
        <w:rPr>
          <w:rFonts w:hint="eastAsia" w:ascii="宋体" w:hAnsi="宋体" w:cs="宋体"/>
          <w:b/>
          <w:bCs/>
          <w:sz w:val="36"/>
          <w:szCs w:val="36"/>
        </w:rPr>
        <w:t>学期网上选课安排的通知</w:t>
      </w:r>
    </w:p>
    <w:p>
      <w:pPr>
        <w:jc w:val="center"/>
        <w:rPr>
          <w:rFonts w:eastAsia="黑体"/>
          <w:b/>
          <w:bCs/>
          <w:sz w:val="32"/>
          <w:szCs w:val="32"/>
        </w:rPr>
      </w:pPr>
    </w:p>
    <w:p>
      <w:pPr>
        <w:pStyle w:val="4"/>
        <w:ind w:left="0" w:leftChars="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教学单位</w:t>
      </w:r>
      <w:r>
        <w:rPr>
          <w:rFonts w:hint="eastAsia" w:ascii="宋体" w:hAnsi="宋体" w:eastAsia="宋体" w:cs="宋体"/>
          <w:sz w:val="28"/>
          <w:szCs w:val="28"/>
        </w:rPr>
        <w:t>及学生班级：</w:t>
      </w:r>
    </w:p>
    <w:p>
      <w:pPr>
        <w:rPr>
          <w:rFonts w:ascii="宋体"/>
          <w:spacing w:val="6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根据教学任务安排要求，现就</w:t>
      </w:r>
      <w:r>
        <w:rPr>
          <w:rFonts w:ascii="宋体" w:hAnsi="宋体" w:cs="宋体"/>
          <w:sz w:val="28"/>
          <w:szCs w:val="28"/>
        </w:rPr>
        <w:t>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～</w:t>
      </w:r>
      <w:r>
        <w:rPr>
          <w:rFonts w:ascii="宋体" w:hAnsi="宋体" w:cs="宋体"/>
          <w:sz w:val="28"/>
          <w:szCs w:val="28"/>
        </w:rPr>
        <w:t>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学年第</w:t>
      </w:r>
      <w:r>
        <w:rPr>
          <w:rFonts w:hint="eastAsia" w:ascii="宋体" w:hAnsi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sz w:val="28"/>
          <w:szCs w:val="28"/>
        </w:rPr>
        <w:t>学期学生网上选课有关工作安排通知如下</w:t>
      </w:r>
      <w:r>
        <w:rPr>
          <w:rFonts w:hint="eastAsia" w:ascii="宋体" w:hAnsi="宋体" w:cs="宋体"/>
          <w:spacing w:val="6"/>
          <w:sz w:val="28"/>
          <w:szCs w:val="28"/>
        </w:rPr>
        <w:t>：</w:t>
      </w:r>
    </w:p>
    <w:p>
      <w:pPr>
        <w:ind w:firstLine="560" w:firstLineChars="200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一、选课时间、</w:t>
      </w:r>
      <w:r>
        <w:rPr>
          <w:rFonts w:hint="eastAsia" w:ascii="宋体" w:hAnsi="宋体" w:cs="宋体"/>
          <w:sz w:val="28"/>
          <w:szCs w:val="28"/>
          <w:lang w:eastAsia="zh-CN"/>
        </w:rPr>
        <w:t>登录方式</w:t>
      </w:r>
    </w:p>
    <w:p>
      <w:pPr>
        <w:ind w:firstLine="562" w:firstLineChars="200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1</w:t>
      </w:r>
      <w:r>
        <w:rPr>
          <w:rFonts w:hint="eastAsia" w:ascii="宋体" w:hAnsi="宋体" w:cs="宋体"/>
          <w:b/>
          <w:bCs/>
          <w:sz w:val="28"/>
          <w:szCs w:val="28"/>
        </w:rPr>
        <w:t>．选课时间</w:t>
      </w:r>
    </w:p>
    <w:p>
      <w:pPr>
        <w:ind w:firstLine="420" w:firstLineChars="1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b/>
          <w:bCs/>
          <w:sz w:val="28"/>
          <w:szCs w:val="28"/>
        </w:rPr>
        <w:t>课程预选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总体时间要求：</w:t>
      </w:r>
      <w:r>
        <w:rPr>
          <w:rFonts w:ascii="宋体" w:hAnsi="宋体" w:cs="宋体"/>
          <w:sz w:val="28"/>
          <w:szCs w:val="28"/>
        </w:rPr>
        <w:t>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15:0</w:t>
      </w:r>
      <w:r>
        <w:rPr>
          <w:rFonts w:ascii="宋体" w:hAnsi="宋体" w:cs="宋体"/>
          <w:sz w:val="28"/>
          <w:szCs w:val="28"/>
        </w:rPr>
        <w:t>0</w:t>
      </w:r>
      <w:r>
        <w:rPr>
          <w:rFonts w:hint="eastAsia" w:ascii="宋体" w:hAnsi="宋体" w:cs="宋体"/>
          <w:sz w:val="28"/>
          <w:szCs w:val="28"/>
        </w:rPr>
        <w:t>～</w:t>
      </w:r>
      <w:r>
        <w:rPr>
          <w:rFonts w:ascii="宋体" w:hAnsi="宋体" w:cs="宋体"/>
          <w:sz w:val="28"/>
          <w:szCs w:val="28"/>
        </w:rPr>
        <w:t>2017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ascii="宋体" w:hAnsi="宋体" w:cs="宋体"/>
          <w:sz w:val="28"/>
          <w:szCs w:val="28"/>
        </w:rPr>
        <w:t xml:space="preserve">:00 </w:t>
      </w:r>
    </w:p>
    <w:p>
      <w:pPr>
        <w:ind w:firstLine="420" w:firstLineChars="15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课程预选阶段，学生根据人才培养方案要求和个人兴趣表达志愿，所有课程不受课容量限制，预选阶段选课不分先后顺序。学生参加预选选课</w:t>
      </w:r>
      <w:r>
        <w:rPr>
          <w:rFonts w:ascii="宋体" w:cs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分年级分时间段安排如下：</w:t>
      </w:r>
    </w:p>
    <w:p>
      <w:pPr>
        <w:ind w:firstLine="700" w:firstLineChars="25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cs="宋体"/>
          <w:sz w:val="28"/>
          <w:szCs w:val="28"/>
        </w:rPr>
        <w:t>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级</w:t>
      </w:r>
      <w:r>
        <w:rPr>
          <w:rFonts w:hint="eastAsia" w:ascii="宋体" w:hAnsi="宋体" w:cs="宋体"/>
          <w:sz w:val="28"/>
          <w:szCs w:val="28"/>
          <w:lang w:eastAsia="zh-CN"/>
        </w:rPr>
        <w:t>（含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2015级以前班级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选课时间为：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ascii="宋体" w:hAnsi="宋体" w:cs="宋体"/>
          <w:sz w:val="28"/>
          <w:szCs w:val="28"/>
        </w:rPr>
        <w:t>: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</w:t>
      </w:r>
      <w:r>
        <w:rPr>
          <w:rFonts w:ascii="宋体" w:hAnsi="宋体" w:cs="宋体"/>
          <w:sz w:val="28"/>
          <w:szCs w:val="28"/>
        </w:rPr>
        <w:t>0</w:t>
      </w:r>
      <w:r>
        <w:rPr>
          <w:rFonts w:hint="eastAsia" w:ascii="宋体" w:hAnsi="宋体" w:cs="宋体"/>
          <w:sz w:val="28"/>
          <w:szCs w:val="28"/>
        </w:rPr>
        <w:t>～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ascii="宋体" w:hAnsi="宋体" w:cs="宋体"/>
          <w:sz w:val="28"/>
          <w:szCs w:val="28"/>
        </w:rPr>
        <w:t>:00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2015级选课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特别注意：管理类综合实验，课程号：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ETI1133002,不参与预选，直接进入正选，先选先得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）；</w:t>
      </w:r>
    </w:p>
    <w:p>
      <w:pPr>
        <w:ind w:firstLine="420" w:firstLineChars="15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级选课时间为：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</w:t>
      </w:r>
      <w:r>
        <w:rPr>
          <w:rFonts w:ascii="宋体" w:hAnsi="宋体" w:cs="宋体"/>
          <w:sz w:val="28"/>
          <w:szCs w:val="28"/>
        </w:rPr>
        <w:t>:00</w:t>
      </w:r>
      <w:r>
        <w:rPr>
          <w:rFonts w:hint="eastAsia" w:ascii="宋体" w:hAnsi="宋体" w:cs="宋体"/>
          <w:sz w:val="28"/>
          <w:szCs w:val="28"/>
        </w:rPr>
        <w:t>～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ascii="宋体" w:hAnsi="宋体" w:cs="宋体"/>
          <w:sz w:val="28"/>
          <w:szCs w:val="28"/>
        </w:rPr>
        <w:t>:</w:t>
      </w:r>
      <w:r>
        <w:rPr>
          <w:rFonts w:ascii="宋体" w:cs="宋体"/>
          <w:sz w:val="28"/>
          <w:szCs w:val="28"/>
        </w:rPr>
        <w:t>00;</w:t>
      </w:r>
    </w:p>
    <w:p>
      <w:pPr>
        <w:ind w:firstLine="420" w:firstLineChars="150"/>
        <w:rPr>
          <w:rFonts w:ascii="宋体" w:hAnsi="宋体" w:cs="宋体"/>
          <w:sz w:val="28"/>
          <w:szCs w:val="28"/>
        </w:rPr>
      </w:pPr>
      <w:r>
        <w:rPr>
          <w:rFonts w:asci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级选课时间为：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</w:t>
      </w:r>
      <w:r>
        <w:rPr>
          <w:rFonts w:ascii="宋体" w:hAnsi="宋体" w:cs="宋体"/>
          <w:sz w:val="28"/>
          <w:szCs w:val="28"/>
        </w:rPr>
        <w:t>:00</w:t>
      </w:r>
      <w:r>
        <w:rPr>
          <w:rFonts w:hint="eastAsia" w:ascii="宋体" w:hAnsi="宋体" w:cs="宋体"/>
          <w:sz w:val="28"/>
          <w:szCs w:val="28"/>
        </w:rPr>
        <w:t>～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ascii="宋体" w:hAnsi="宋体" w:cs="宋体"/>
          <w:sz w:val="28"/>
          <w:szCs w:val="28"/>
        </w:rPr>
        <w:t>:</w:t>
      </w:r>
      <w:r>
        <w:rPr>
          <w:rFonts w:ascii="宋体" w:cs="宋体"/>
          <w:sz w:val="28"/>
          <w:szCs w:val="28"/>
        </w:rPr>
        <w:t>00</w:t>
      </w:r>
      <w:r>
        <w:rPr>
          <w:rFonts w:ascii="宋体" w:hAnsi="宋体" w:cs="宋体"/>
          <w:sz w:val="28"/>
          <w:szCs w:val="28"/>
        </w:rPr>
        <w:t xml:space="preserve">         </w:t>
      </w:r>
    </w:p>
    <w:p>
      <w:pPr>
        <w:numPr>
          <w:ilvl w:val="0"/>
          <w:numId w:val="1"/>
        </w:numPr>
        <w:ind w:firstLine="422" w:firstLineChars="15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课程正选</w:t>
      </w:r>
      <w:r>
        <w:rPr>
          <w:rFonts w:ascii="宋体" w:hAnsi="宋体" w:cs="宋体"/>
          <w:sz w:val="28"/>
          <w:szCs w:val="28"/>
        </w:rPr>
        <w:t xml:space="preserve">  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ascii="宋体" w:cs="宋体"/>
          <w:sz w:val="28"/>
          <w:szCs w:val="28"/>
        </w:rPr>
        <w:t>00</w:t>
      </w:r>
      <w:r>
        <w:rPr>
          <w:rFonts w:hint="eastAsia" w:ascii="宋体" w:hAnsi="宋体" w:cs="宋体"/>
          <w:sz w:val="28"/>
          <w:szCs w:val="28"/>
        </w:rPr>
        <w:t>～</w:t>
      </w:r>
      <w:r>
        <w:rPr>
          <w:rFonts w:ascii="宋体" w:hAnsi="宋体" w:cs="宋体"/>
          <w:sz w:val="28"/>
          <w:szCs w:val="28"/>
        </w:rPr>
        <w:t>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ascii="宋体" w:cs="宋体"/>
          <w:sz w:val="28"/>
          <w:szCs w:val="28"/>
        </w:rPr>
        <w:t>00</w:t>
      </w:r>
    </w:p>
    <w:p>
      <w:pPr>
        <w:numPr>
          <w:ilvl w:val="0"/>
          <w:numId w:val="0"/>
        </w:numPr>
        <w:rPr>
          <w:rFonts w:hint="eastAsia" w:ascii="宋体" w:eastAsia="宋体" w:cs="宋体"/>
          <w:sz w:val="28"/>
          <w:szCs w:val="28"/>
          <w:lang w:val="en-US" w:eastAsia="zh-CN"/>
        </w:rPr>
      </w:pPr>
      <w:r>
        <w:rPr>
          <w:rFonts w:hint="eastAsia" w:ascii="宋体" w:cs="宋体"/>
          <w:sz w:val="28"/>
          <w:szCs w:val="28"/>
          <w:lang w:val="en-US" w:eastAsia="zh-CN"/>
        </w:rPr>
        <w:t xml:space="preserve">        正选期间，每天15:00-17:00为数据整理时间，选课暂停。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对于预选选课人数小于课容量且高于开班标准的所有学生均为选中；预选选课人数超过课容量的，系统根据方案课程优先级（与预选选课顺序无关），采用系统自动抽签，抽中的学生即为选中，未中</w:t>
      </w:r>
      <w:r>
        <w:rPr>
          <w:rFonts w:hint="eastAsia" w:ascii="宋体" w:hAnsi="宋体" w:cs="宋体"/>
          <w:sz w:val="28"/>
          <w:szCs w:val="28"/>
          <w:lang w:eastAsia="zh-CN"/>
        </w:rPr>
        <w:t>签</w:t>
      </w:r>
      <w:r>
        <w:rPr>
          <w:rFonts w:hint="eastAsia" w:ascii="宋体" w:hAnsi="宋体" w:cs="宋体"/>
          <w:sz w:val="28"/>
          <w:szCs w:val="28"/>
        </w:rPr>
        <w:t>的学生，请改选其</w:t>
      </w:r>
      <w:r>
        <w:rPr>
          <w:rFonts w:hint="eastAsia" w:ascii="宋体" w:hAnsi="宋体" w:cs="宋体"/>
          <w:sz w:val="28"/>
          <w:szCs w:val="28"/>
          <w:lang w:eastAsia="zh-CN"/>
        </w:rPr>
        <w:t>它</w:t>
      </w:r>
      <w:r>
        <w:rPr>
          <w:rFonts w:hint="eastAsia" w:ascii="宋体" w:hAnsi="宋体" w:cs="宋体"/>
          <w:sz w:val="28"/>
          <w:szCs w:val="28"/>
        </w:rPr>
        <w:t>课程。</w:t>
      </w:r>
    </w:p>
    <w:p>
      <w:pPr>
        <w:ind w:firstLine="562" w:firstLineChars="200"/>
        <w:rPr>
          <w:rFonts w:hint="eastAsia" w:ascii="宋体" w:eastAsia="宋体"/>
          <w:b/>
          <w:bCs/>
          <w:sz w:val="28"/>
          <w:szCs w:val="28"/>
          <w:lang w:eastAsia="zh-CN"/>
        </w:rPr>
      </w:pPr>
      <w:r>
        <w:rPr>
          <w:rFonts w:ascii="宋体" w:hAnsi="宋体" w:cs="宋体"/>
          <w:b/>
          <w:bCs/>
          <w:sz w:val="28"/>
          <w:szCs w:val="28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．选课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登录方式</w:t>
      </w:r>
    </w:p>
    <w:p>
      <w:pPr>
        <w:ind w:firstLine="700" w:firstLineChars="25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学生可以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在</w:t>
      </w:r>
      <w:r>
        <w:rPr>
          <w:rFonts w:hint="eastAsia" w:ascii="宋体" w:hAnsi="宋体" w:cs="宋体"/>
          <w:color w:val="000000"/>
          <w:sz w:val="28"/>
          <w:szCs w:val="28"/>
        </w:rPr>
        <w:t>任何一台登录因特网的计算机上操作，也可使用移动设备。登录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地址</w:t>
      </w:r>
      <w:r>
        <w:rPr>
          <w:rFonts w:hint="eastAsia" w:ascii="宋体" w:hAnsi="宋体" w:cs="宋体"/>
          <w:color w:val="000000"/>
          <w:sz w:val="28"/>
          <w:szCs w:val="28"/>
        </w:rPr>
        <w:t>为：【教务处】【常用链接】【学生系统】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000000"/>
          <w:sz w:val="28"/>
          <w:szCs w:val="28"/>
        </w:rPr>
        <w:t>也可直接键入域名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000000"/>
          <w:sz w:val="28"/>
          <w:szCs w:val="28"/>
        </w:rPr>
        <w:t>jwcxk.aufe.edu.cn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），或者从智慧校园（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i.aufe.edu.cn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）登录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。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（校外需先登录VPN）</w:t>
      </w:r>
    </w:p>
    <w:p>
      <w:pPr>
        <w:ind w:firstLine="700" w:firstLineChars="250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登录请使用智慧校园用户名和密码登录。</w:t>
      </w:r>
    </w:p>
    <w:p>
      <w:pPr>
        <w:ind w:firstLine="700" w:firstLineChars="25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认证登录出现问题，请咨询图书与信息中心，电话：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3177294。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二、选课步骤及注意事项</w:t>
      </w:r>
    </w:p>
    <w:p>
      <w:pPr>
        <w:ind w:firstLine="562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1</w:t>
      </w:r>
      <w:r>
        <w:rPr>
          <w:rFonts w:hint="eastAsia" w:ascii="宋体" w:hAnsi="宋体" w:cs="宋体"/>
          <w:b/>
          <w:bCs/>
          <w:sz w:val="28"/>
          <w:szCs w:val="28"/>
        </w:rPr>
        <w:t>．选课步骤</w:t>
      </w:r>
    </w:p>
    <w:p>
      <w:pPr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严格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按</w:t>
      </w:r>
      <w:r>
        <w:rPr>
          <w:rFonts w:hint="eastAsia" w:ascii="宋体" w:hAnsi="宋体" w:cs="宋体"/>
          <w:color w:val="000000"/>
          <w:sz w:val="28"/>
          <w:szCs w:val="28"/>
        </w:rPr>
        <w:t>《</w:t>
      </w:r>
      <w:r>
        <w:fldChar w:fldCharType="begin"/>
      </w:r>
      <w:r>
        <w:instrText xml:space="preserve"> HYPERLINK "http://jwc.aufe.edu.cn/s/77/t/589/15/de/info71134.htm" \t "_blank" </w:instrText>
      </w:r>
      <w:r>
        <w:fldChar w:fldCharType="separate"/>
      </w:r>
      <w:r>
        <w:rPr>
          <w:rFonts w:hint="eastAsia" w:ascii="宋体" w:hAnsi="宋体" w:cs="宋体"/>
          <w:color w:val="000000"/>
          <w:sz w:val="28"/>
          <w:szCs w:val="28"/>
        </w:rPr>
        <w:t>安徽财经大学普通本科学生选课规程</w:t>
      </w:r>
      <w:r>
        <w:rPr>
          <w:rFonts w:hint="eastAsia" w:ascii="宋体" w:hAnsi="宋体" w:cs="宋体"/>
          <w:color w:val="000000"/>
          <w:sz w:val="28"/>
          <w:szCs w:val="28"/>
        </w:rPr>
        <w:fldChar w:fldCharType="end"/>
      </w:r>
      <w:r>
        <w:rPr>
          <w:rFonts w:hint="eastAsia" w:ascii="宋体" w:hAnsi="宋体" w:cs="宋体"/>
          <w:color w:val="000000"/>
          <w:sz w:val="28"/>
          <w:szCs w:val="28"/>
        </w:rPr>
        <w:t>》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(</w:t>
      </w:r>
      <w:r>
        <w:rPr>
          <w:rFonts w:hint="eastAsia" w:ascii="宋体" w:hAnsi="宋体" w:cs="宋体"/>
          <w:color w:val="000000"/>
          <w:sz w:val="28"/>
          <w:szCs w:val="28"/>
        </w:rPr>
        <w:t>详见教务处网站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)</w:t>
      </w:r>
      <w:r>
        <w:rPr>
          <w:rFonts w:hint="eastAsia" w:ascii="宋体" w:hAnsi="宋体" w:cs="宋体"/>
          <w:color w:val="000000"/>
          <w:sz w:val="28"/>
          <w:szCs w:val="28"/>
        </w:rPr>
        <w:t>各项要求进行操作。</w:t>
      </w:r>
    </w:p>
    <w:p>
      <w:pPr>
        <w:ind w:firstLine="560" w:firstLineChars="200"/>
        <w:rPr>
          <w:rFonts w:ascii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请各学院认真落实导师制相关规定，采取有效措施指导学生选课，</w:t>
      </w:r>
      <w:r>
        <w:rPr>
          <w:rFonts w:hint="eastAsia" w:ascii="宋体" w:hAnsi="宋体" w:cs="宋体"/>
          <w:b/>
          <w:bCs/>
          <w:i/>
          <w:iCs/>
          <w:color w:val="000000"/>
          <w:sz w:val="28"/>
          <w:szCs w:val="28"/>
          <w:u w:val="single"/>
        </w:rPr>
        <w:t>尤其要督促高年级学生按照培养方案要求修满相应学分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>
      <w:pPr>
        <w:ind w:firstLine="562" w:firstLineChars="200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．注意事项</w:t>
      </w:r>
    </w:p>
    <w:p>
      <w:pPr>
        <w:ind w:firstLine="420" w:firstLineChars="15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（1）严格依据培养方案课程安排选课</w:t>
      </w:r>
    </w:p>
    <w:p>
      <w:pPr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第一、学生务必根据本专业培养方案进行选课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，正确</w:t>
      </w:r>
      <w:r>
        <w:rPr>
          <w:rFonts w:hint="eastAsia" w:ascii="宋体" w:hAnsi="宋体" w:cs="宋体"/>
          <w:sz w:val="28"/>
          <w:szCs w:val="28"/>
        </w:rPr>
        <w:t>选修</w:t>
      </w:r>
      <w:r>
        <w:rPr>
          <w:rFonts w:hint="eastAsia" w:ascii="宋体" w:hAnsi="宋体" w:cs="宋体"/>
          <w:color w:val="000000"/>
          <w:sz w:val="28"/>
          <w:szCs w:val="28"/>
        </w:rPr>
        <w:t>通识选修、专业拓展、个性化学习平台等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选修课程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>
      <w:pPr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第二、学生重修课程不参加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本次</w:t>
      </w:r>
      <w:r>
        <w:rPr>
          <w:rFonts w:hint="eastAsia" w:ascii="宋体" w:hAnsi="宋体" w:cs="宋体"/>
          <w:color w:val="000000"/>
          <w:sz w:val="28"/>
          <w:szCs w:val="28"/>
        </w:rPr>
        <w:t>选课，重修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选课安排</w:t>
      </w:r>
      <w:r>
        <w:rPr>
          <w:rFonts w:hint="eastAsia" w:ascii="宋体" w:hAnsi="宋体" w:cs="宋体"/>
          <w:color w:val="000000"/>
          <w:sz w:val="28"/>
          <w:szCs w:val="28"/>
        </w:rPr>
        <w:t>在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补退选阶段（下学期初）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>
      <w:pPr>
        <w:ind w:firstLine="562" w:firstLineChars="20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</w:t>
      </w:r>
      <w:r>
        <w:rPr>
          <w:rFonts w:ascii="宋体" w:hAnsi="宋体" w:cs="宋体"/>
          <w:b/>
          <w:bCs/>
          <w:sz w:val="28"/>
          <w:szCs w:val="28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）严格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按</w:t>
      </w:r>
      <w:r>
        <w:rPr>
          <w:rFonts w:hint="eastAsia" w:ascii="宋体" w:hAnsi="宋体" w:cs="宋体"/>
          <w:b/>
          <w:bCs/>
          <w:sz w:val="28"/>
          <w:szCs w:val="28"/>
        </w:rPr>
        <w:t>步骤进行选课操作</w:t>
      </w:r>
    </w:p>
    <w:p>
      <w:pPr>
        <w:ind w:firstLine="555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学生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必须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本人</w:t>
      </w:r>
      <w:r>
        <w:rPr>
          <w:rFonts w:hint="eastAsia" w:ascii="宋体" w:hAnsi="宋体" w:cs="宋体"/>
          <w:color w:val="000000"/>
          <w:sz w:val="28"/>
          <w:szCs w:val="28"/>
        </w:rPr>
        <w:t>选课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。禁止</w:t>
      </w:r>
      <w:r>
        <w:rPr>
          <w:rFonts w:hint="eastAsia" w:ascii="宋体" w:hAnsi="宋体" w:cs="宋体"/>
          <w:color w:val="000000"/>
          <w:sz w:val="28"/>
          <w:szCs w:val="28"/>
        </w:rPr>
        <w:t>相互代理选课，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否则由此</w:t>
      </w:r>
      <w:r>
        <w:rPr>
          <w:rFonts w:hint="eastAsia" w:ascii="宋体" w:hAnsi="宋体" w:cs="宋体"/>
          <w:color w:val="000000"/>
          <w:sz w:val="28"/>
          <w:szCs w:val="28"/>
        </w:rPr>
        <w:t>造成的错选、漏选、误删等后果，学生本人承担。</w:t>
      </w:r>
    </w:p>
    <w:p>
      <w:pPr>
        <w:tabs>
          <w:tab w:val="left" w:pos="360"/>
        </w:tabs>
        <w:ind w:left="-2" w:leftChars="-1" w:firstLine="562" w:firstLineChars="20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</w:t>
      </w:r>
      <w:r>
        <w:rPr>
          <w:rFonts w:ascii="宋体" w:hAnsi="宋体" w:cs="宋体"/>
          <w:b/>
          <w:bCs/>
          <w:sz w:val="28"/>
          <w:szCs w:val="28"/>
        </w:rPr>
        <w:t>3</w:t>
      </w:r>
      <w:r>
        <w:rPr>
          <w:rFonts w:hint="eastAsia" w:ascii="宋体" w:hAnsi="宋体" w:cs="宋体"/>
          <w:b/>
          <w:bCs/>
          <w:sz w:val="28"/>
          <w:szCs w:val="28"/>
        </w:rPr>
        <w:t>）必须参加课程预选、正选</w:t>
      </w:r>
    </w:p>
    <w:p>
      <w:pPr>
        <w:tabs>
          <w:tab w:val="left" w:pos="360"/>
        </w:tabs>
        <w:ind w:left="-2" w:leftChars="-1"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所有学生必须参加课程预选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color w:val="000000"/>
          <w:sz w:val="28"/>
          <w:szCs w:val="28"/>
        </w:rPr>
        <w:t>如因没有参加课程预选导致正选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阶段课程</w:t>
      </w:r>
      <w:r>
        <w:rPr>
          <w:rFonts w:hint="eastAsia" w:ascii="宋体" w:hAnsi="宋体" w:cs="宋体"/>
          <w:color w:val="000000"/>
          <w:sz w:val="28"/>
          <w:szCs w:val="28"/>
        </w:rPr>
        <w:t>容量不够，将不保证其课程安排。</w:t>
      </w:r>
    </w:p>
    <w:p>
      <w:pPr>
        <w:tabs>
          <w:tab w:val="left" w:pos="360"/>
        </w:tabs>
        <w:ind w:left="-2" w:leftChars="-1"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所有学生必须参加课程正选。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预选</w:t>
      </w:r>
      <w:r>
        <w:rPr>
          <w:rFonts w:hint="eastAsia" w:ascii="宋体" w:hAnsi="宋体" w:cs="宋体"/>
          <w:color w:val="000000"/>
          <w:sz w:val="28"/>
          <w:szCs w:val="28"/>
        </w:rPr>
        <w:t>课程由于选课人数较少将停开，学生需要改选其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它</w:t>
      </w:r>
      <w:r>
        <w:rPr>
          <w:rFonts w:hint="eastAsia" w:ascii="宋体" w:hAnsi="宋体" w:cs="宋体"/>
          <w:color w:val="000000"/>
          <w:sz w:val="28"/>
          <w:szCs w:val="28"/>
        </w:rPr>
        <w:t>课程。学生要认真审查必修课程，并在指定范围内正确选修其它课程等。正选数据将是组织教学、安排考试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等</w:t>
      </w:r>
      <w:r>
        <w:rPr>
          <w:rFonts w:hint="eastAsia" w:ascii="宋体" w:hAnsi="宋体" w:cs="宋体"/>
          <w:sz w:val="28"/>
          <w:szCs w:val="28"/>
        </w:rPr>
        <w:t>依据。</w:t>
      </w:r>
    </w:p>
    <w:p>
      <w:pPr>
        <w:ind w:firstLine="560" w:firstLineChars="200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三、选教</w:t>
      </w:r>
      <w:r>
        <w:rPr>
          <w:rFonts w:hint="eastAsia" w:ascii="宋体" w:hAnsi="宋体" w:cs="宋体"/>
          <w:sz w:val="28"/>
          <w:szCs w:val="28"/>
          <w:lang w:eastAsia="zh-CN"/>
        </w:rPr>
        <w:t>和评教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本学期学校将继续学生选教制度。学生试听</w:t>
      </w:r>
      <w:r>
        <w:rPr>
          <w:rFonts w:hint="eastAsia" w:ascii="宋体" w:hAnsi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sz w:val="28"/>
          <w:szCs w:val="28"/>
        </w:rPr>
        <w:t>周后，可以在补退改选</w:t>
      </w:r>
      <w:r>
        <w:rPr>
          <w:rFonts w:hint="eastAsia" w:ascii="宋体" w:hAnsi="宋体" w:cs="宋体"/>
          <w:sz w:val="28"/>
          <w:szCs w:val="28"/>
          <w:lang w:eastAsia="zh-CN"/>
        </w:rPr>
        <w:t>阶段</w:t>
      </w:r>
      <w:r>
        <w:rPr>
          <w:rFonts w:hint="eastAsia" w:ascii="宋体" w:hAnsi="宋体" w:cs="宋体"/>
          <w:sz w:val="28"/>
          <w:szCs w:val="28"/>
        </w:rPr>
        <w:t>重新选择课堂。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eastAsia="zh-CN"/>
        </w:rPr>
        <w:t>）本次选课，学生须先进行评教才能参加选课。</w:t>
      </w:r>
    </w:p>
    <w:p>
      <w:pPr>
        <w:jc w:val="left"/>
        <w:rPr>
          <w:rFonts w:ascii="宋体"/>
          <w:sz w:val="28"/>
          <w:szCs w:val="28"/>
        </w:rPr>
      </w:pPr>
    </w:p>
    <w:p>
      <w:pPr>
        <w:ind w:firstLine="6300" w:firstLineChars="225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教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务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处</w:t>
      </w:r>
    </w:p>
    <w:p>
      <w:pPr>
        <w:pStyle w:val="4"/>
        <w:ind w:left="99" w:leftChars="47" w:firstLine="5880" w:firstLineChars="2100"/>
        <w:rPr>
          <w:rFonts w:ascii="宋体" w:hAnsi="宋体" w:eastAsia="宋体" w:cs="Times New Roman"/>
        </w:rPr>
      </w:pPr>
      <w:r>
        <w:rPr>
          <w:rFonts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</w:t>
      </w:r>
      <w:bookmarkEnd w:id="0"/>
    </w:p>
    <w:sectPr>
      <w:headerReference r:id="rId3" w:type="default"/>
      <w:footerReference r:id="rId4" w:type="default"/>
      <w:pgSz w:w="11906" w:h="16838"/>
      <w:pgMar w:top="1440" w:right="1418" w:bottom="1418" w:left="1418" w:header="851" w:footer="737" w:gutter="0"/>
      <w:paperSrc w:first="7" w:other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  <w:sz w:val="21"/>
        <w:szCs w:val="21"/>
      </w:rPr>
    </w:pPr>
    <w:r>
      <w:rPr>
        <w:rStyle w:val="9"/>
        <w:sz w:val="21"/>
        <w:szCs w:val="21"/>
      </w:rPr>
      <w:fldChar w:fldCharType="begin"/>
    </w:r>
    <w:r>
      <w:rPr>
        <w:rStyle w:val="9"/>
        <w:sz w:val="21"/>
        <w:szCs w:val="21"/>
      </w:rPr>
      <w:instrText xml:space="preserve">PAGE  </w:instrText>
    </w:r>
    <w:r>
      <w:rPr>
        <w:rStyle w:val="9"/>
        <w:sz w:val="21"/>
        <w:szCs w:val="21"/>
      </w:rPr>
      <w:fldChar w:fldCharType="separate"/>
    </w:r>
    <w:r>
      <w:rPr>
        <w:rStyle w:val="9"/>
        <w:sz w:val="21"/>
        <w:szCs w:val="21"/>
      </w:rPr>
      <w:t>2</w:t>
    </w:r>
    <w:r>
      <w:rPr>
        <w:rStyle w:val="9"/>
        <w:sz w:val="21"/>
        <w:szCs w:val="21"/>
      </w:rP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0D60"/>
    <w:multiLevelType w:val="singleLevel"/>
    <w:tmpl w:val="023B0D6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171"/>
    <w:rsid w:val="00001E38"/>
    <w:rsid w:val="0001663C"/>
    <w:rsid w:val="00023D94"/>
    <w:rsid w:val="000260C2"/>
    <w:rsid w:val="0004113A"/>
    <w:rsid w:val="00047A26"/>
    <w:rsid w:val="0005481A"/>
    <w:rsid w:val="00061EC1"/>
    <w:rsid w:val="0006243A"/>
    <w:rsid w:val="00070B31"/>
    <w:rsid w:val="000743BD"/>
    <w:rsid w:val="000759BB"/>
    <w:rsid w:val="000820E9"/>
    <w:rsid w:val="000871E2"/>
    <w:rsid w:val="000872E7"/>
    <w:rsid w:val="000D7D36"/>
    <w:rsid w:val="000E08FC"/>
    <w:rsid w:val="00105ECB"/>
    <w:rsid w:val="0011383E"/>
    <w:rsid w:val="00123CA4"/>
    <w:rsid w:val="001330A0"/>
    <w:rsid w:val="0014683E"/>
    <w:rsid w:val="001511A0"/>
    <w:rsid w:val="00163E27"/>
    <w:rsid w:val="00191E9C"/>
    <w:rsid w:val="00192434"/>
    <w:rsid w:val="001963C2"/>
    <w:rsid w:val="001971A1"/>
    <w:rsid w:val="001A1607"/>
    <w:rsid w:val="001B33CA"/>
    <w:rsid w:val="001B343B"/>
    <w:rsid w:val="001D08B0"/>
    <w:rsid w:val="001E4E55"/>
    <w:rsid w:val="00230059"/>
    <w:rsid w:val="00237628"/>
    <w:rsid w:val="002424CC"/>
    <w:rsid w:val="00253009"/>
    <w:rsid w:val="00270AB1"/>
    <w:rsid w:val="00273226"/>
    <w:rsid w:val="00277853"/>
    <w:rsid w:val="0028203A"/>
    <w:rsid w:val="00284A2B"/>
    <w:rsid w:val="00284D6A"/>
    <w:rsid w:val="00286DC3"/>
    <w:rsid w:val="00292EF4"/>
    <w:rsid w:val="00295048"/>
    <w:rsid w:val="002974DB"/>
    <w:rsid w:val="002B0A68"/>
    <w:rsid w:val="002B31CA"/>
    <w:rsid w:val="002B530D"/>
    <w:rsid w:val="002B5B56"/>
    <w:rsid w:val="002D001F"/>
    <w:rsid w:val="002E3776"/>
    <w:rsid w:val="002E6DA4"/>
    <w:rsid w:val="002E794D"/>
    <w:rsid w:val="002F7C34"/>
    <w:rsid w:val="00300088"/>
    <w:rsid w:val="00331C64"/>
    <w:rsid w:val="00333BA3"/>
    <w:rsid w:val="003374CC"/>
    <w:rsid w:val="003443EA"/>
    <w:rsid w:val="003541CC"/>
    <w:rsid w:val="003550B0"/>
    <w:rsid w:val="00361B85"/>
    <w:rsid w:val="003623F5"/>
    <w:rsid w:val="003635F1"/>
    <w:rsid w:val="00370407"/>
    <w:rsid w:val="003778C8"/>
    <w:rsid w:val="003A37CB"/>
    <w:rsid w:val="003B3A22"/>
    <w:rsid w:val="003B73A9"/>
    <w:rsid w:val="003C52BC"/>
    <w:rsid w:val="003D4347"/>
    <w:rsid w:val="003D667D"/>
    <w:rsid w:val="003E3CA3"/>
    <w:rsid w:val="003E571E"/>
    <w:rsid w:val="004055FF"/>
    <w:rsid w:val="0041405E"/>
    <w:rsid w:val="00417EBC"/>
    <w:rsid w:val="00420EA8"/>
    <w:rsid w:val="00432FDD"/>
    <w:rsid w:val="0043784C"/>
    <w:rsid w:val="0045498F"/>
    <w:rsid w:val="00466C09"/>
    <w:rsid w:val="004815F5"/>
    <w:rsid w:val="00482400"/>
    <w:rsid w:val="00484DDF"/>
    <w:rsid w:val="00486354"/>
    <w:rsid w:val="00491619"/>
    <w:rsid w:val="004972E9"/>
    <w:rsid w:val="004A43A5"/>
    <w:rsid w:val="004A6C9B"/>
    <w:rsid w:val="004A74E9"/>
    <w:rsid w:val="004A7A72"/>
    <w:rsid w:val="004A7ABB"/>
    <w:rsid w:val="004B1508"/>
    <w:rsid w:val="004B28DD"/>
    <w:rsid w:val="004B687D"/>
    <w:rsid w:val="004D3827"/>
    <w:rsid w:val="004E636A"/>
    <w:rsid w:val="004F274D"/>
    <w:rsid w:val="004F2C2C"/>
    <w:rsid w:val="004F5C1E"/>
    <w:rsid w:val="004F5D2C"/>
    <w:rsid w:val="0050630F"/>
    <w:rsid w:val="0051485A"/>
    <w:rsid w:val="0053070A"/>
    <w:rsid w:val="005425F6"/>
    <w:rsid w:val="005434FE"/>
    <w:rsid w:val="00545B9A"/>
    <w:rsid w:val="0055212C"/>
    <w:rsid w:val="00552243"/>
    <w:rsid w:val="0055507C"/>
    <w:rsid w:val="00557709"/>
    <w:rsid w:val="00560E92"/>
    <w:rsid w:val="00572BD0"/>
    <w:rsid w:val="00581508"/>
    <w:rsid w:val="005955C0"/>
    <w:rsid w:val="005A1D97"/>
    <w:rsid w:val="005B24BF"/>
    <w:rsid w:val="005B3310"/>
    <w:rsid w:val="005B41A6"/>
    <w:rsid w:val="005B675C"/>
    <w:rsid w:val="005C3E55"/>
    <w:rsid w:val="005C7699"/>
    <w:rsid w:val="005D2E66"/>
    <w:rsid w:val="005D7498"/>
    <w:rsid w:val="005E3A5A"/>
    <w:rsid w:val="0060489C"/>
    <w:rsid w:val="006104D3"/>
    <w:rsid w:val="00612DD4"/>
    <w:rsid w:val="006150E8"/>
    <w:rsid w:val="00617AE4"/>
    <w:rsid w:val="00617C8A"/>
    <w:rsid w:val="006217D1"/>
    <w:rsid w:val="006244D0"/>
    <w:rsid w:val="0063537F"/>
    <w:rsid w:val="00644E0D"/>
    <w:rsid w:val="00650472"/>
    <w:rsid w:val="006547AD"/>
    <w:rsid w:val="00660394"/>
    <w:rsid w:val="006654D2"/>
    <w:rsid w:val="00675A23"/>
    <w:rsid w:val="006A7666"/>
    <w:rsid w:val="006C13C8"/>
    <w:rsid w:val="006C4F47"/>
    <w:rsid w:val="006D1A6B"/>
    <w:rsid w:val="006D5D0B"/>
    <w:rsid w:val="006D64A4"/>
    <w:rsid w:val="006F6B93"/>
    <w:rsid w:val="00707271"/>
    <w:rsid w:val="00715D4E"/>
    <w:rsid w:val="00721B67"/>
    <w:rsid w:val="00724DD0"/>
    <w:rsid w:val="00726A35"/>
    <w:rsid w:val="007274C0"/>
    <w:rsid w:val="00740410"/>
    <w:rsid w:val="00744728"/>
    <w:rsid w:val="007475BC"/>
    <w:rsid w:val="00754C9A"/>
    <w:rsid w:val="00772E79"/>
    <w:rsid w:val="00775EEF"/>
    <w:rsid w:val="00780D71"/>
    <w:rsid w:val="00785180"/>
    <w:rsid w:val="007868FD"/>
    <w:rsid w:val="007925D8"/>
    <w:rsid w:val="00797D3F"/>
    <w:rsid w:val="007A2128"/>
    <w:rsid w:val="007C505A"/>
    <w:rsid w:val="007D4D73"/>
    <w:rsid w:val="007E06AA"/>
    <w:rsid w:val="007E1752"/>
    <w:rsid w:val="007E6541"/>
    <w:rsid w:val="007F012B"/>
    <w:rsid w:val="007F1F21"/>
    <w:rsid w:val="008045BE"/>
    <w:rsid w:val="00805761"/>
    <w:rsid w:val="008138C7"/>
    <w:rsid w:val="00817432"/>
    <w:rsid w:val="00822615"/>
    <w:rsid w:val="00830D9A"/>
    <w:rsid w:val="00835CBB"/>
    <w:rsid w:val="00835FD8"/>
    <w:rsid w:val="00840810"/>
    <w:rsid w:val="0084105D"/>
    <w:rsid w:val="00846171"/>
    <w:rsid w:val="00852F57"/>
    <w:rsid w:val="00857AB1"/>
    <w:rsid w:val="00874049"/>
    <w:rsid w:val="00884893"/>
    <w:rsid w:val="008870F3"/>
    <w:rsid w:val="00893FE4"/>
    <w:rsid w:val="008B12E6"/>
    <w:rsid w:val="008B166E"/>
    <w:rsid w:val="008B61ED"/>
    <w:rsid w:val="008C1663"/>
    <w:rsid w:val="008C1BA2"/>
    <w:rsid w:val="00901AD2"/>
    <w:rsid w:val="009055C0"/>
    <w:rsid w:val="00912E9E"/>
    <w:rsid w:val="0091337B"/>
    <w:rsid w:val="0091505C"/>
    <w:rsid w:val="00922540"/>
    <w:rsid w:val="009318A5"/>
    <w:rsid w:val="00934102"/>
    <w:rsid w:val="00956AF4"/>
    <w:rsid w:val="0096488E"/>
    <w:rsid w:val="009672E2"/>
    <w:rsid w:val="00984ABC"/>
    <w:rsid w:val="0099235B"/>
    <w:rsid w:val="00993926"/>
    <w:rsid w:val="0099660A"/>
    <w:rsid w:val="009A2FFB"/>
    <w:rsid w:val="009A3C98"/>
    <w:rsid w:val="009A55AB"/>
    <w:rsid w:val="009D3F72"/>
    <w:rsid w:val="009D6680"/>
    <w:rsid w:val="009D7794"/>
    <w:rsid w:val="009E0A7E"/>
    <w:rsid w:val="009E5F39"/>
    <w:rsid w:val="009F0A78"/>
    <w:rsid w:val="009F439B"/>
    <w:rsid w:val="009F58D8"/>
    <w:rsid w:val="00A022F9"/>
    <w:rsid w:val="00A03AF8"/>
    <w:rsid w:val="00A03F25"/>
    <w:rsid w:val="00A075C8"/>
    <w:rsid w:val="00A07E96"/>
    <w:rsid w:val="00A1330A"/>
    <w:rsid w:val="00A153E5"/>
    <w:rsid w:val="00A173EA"/>
    <w:rsid w:val="00A3785E"/>
    <w:rsid w:val="00A47663"/>
    <w:rsid w:val="00A615FF"/>
    <w:rsid w:val="00A65980"/>
    <w:rsid w:val="00A84109"/>
    <w:rsid w:val="00A90969"/>
    <w:rsid w:val="00AA5EA1"/>
    <w:rsid w:val="00AC1C21"/>
    <w:rsid w:val="00AC1E86"/>
    <w:rsid w:val="00AD0890"/>
    <w:rsid w:val="00AD7C92"/>
    <w:rsid w:val="00B20F54"/>
    <w:rsid w:val="00B22E08"/>
    <w:rsid w:val="00B4481B"/>
    <w:rsid w:val="00B5237A"/>
    <w:rsid w:val="00B5733D"/>
    <w:rsid w:val="00B7075B"/>
    <w:rsid w:val="00B74F4F"/>
    <w:rsid w:val="00B8202E"/>
    <w:rsid w:val="00B84423"/>
    <w:rsid w:val="00BA7BA6"/>
    <w:rsid w:val="00BB723F"/>
    <w:rsid w:val="00BC60D1"/>
    <w:rsid w:val="00BD74FB"/>
    <w:rsid w:val="00BF20BA"/>
    <w:rsid w:val="00BF4605"/>
    <w:rsid w:val="00BF604A"/>
    <w:rsid w:val="00C035B0"/>
    <w:rsid w:val="00C05CC5"/>
    <w:rsid w:val="00C07B48"/>
    <w:rsid w:val="00C07B81"/>
    <w:rsid w:val="00C1656F"/>
    <w:rsid w:val="00C17767"/>
    <w:rsid w:val="00C20677"/>
    <w:rsid w:val="00C220E3"/>
    <w:rsid w:val="00C33951"/>
    <w:rsid w:val="00C379FB"/>
    <w:rsid w:val="00C45EA3"/>
    <w:rsid w:val="00C527E0"/>
    <w:rsid w:val="00C61AF3"/>
    <w:rsid w:val="00C62FC5"/>
    <w:rsid w:val="00C77F3A"/>
    <w:rsid w:val="00C8076C"/>
    <w:rsid w:val="00C837B2"/>
    <w:rsid w:val="00CB35B9"/>
    <w:rsid w:val="00CC0F40"/>
    <w:rsid w:val="00CD41DD"/>
    <w:rsid w:val="00CE2386"/>
    <w:rsid w:val="00CF554A"/>
    <w:rsid w:val="00CF62D7"/>
    <w:rsid w:val="00CF685F"/>
    <w:rsid w:val="00D0527D"/>
    <w:rsid w:val="00D05917"/>
    <w:rsid w:val="00D103FC"/>
    <w:rsid w:val="00D30255"/>
    <w:rsid w:val="00D32A9B"/>
    <w:rsid w:val="00D409B0"/>
    <w:rsid w:val="00D42655"/>
    <w:rsid w:val="00D429B6"/>
    <w:rsid w:val="00D43233"/>
    <w:rsid w:val="00D47D86"/>
    <w:rsid w:val="00D51DCD"/>
    <w:rsid w:val="00D55AC1"/>
    <w:rsid w:val="00D63DBD"/>
    <w:rsid w:val="00D72B7A"/>
    <w:rsid w:val="00D74700"/>
    <w:rsid w:val="00D74E78"/>
    <w:rsid w:val="00D82486"/>
    <w:rsid w:val="00D85DB2"/>
    <w:rsid w:val="00D86BD4"/>
    <w:rsid w:val="00D92AE7"/>
    <w:rsid w:val="00DA21EB"/>
    <w:rsid w:val="00DA33DA"/>
    <w:rsid w:val="00DB79DF"/>
    <w:rsid w:val="00DD0DEB"/>
    <w:rsid w:val="00DD1A7E"/>
    <w:rsid w:val="00DD1DB6"/>
    <w:rsid w:val="00DD50C0"/>
    <w:rsid w:val="00DD63BF"/>
    <w:rsid w:val="00DD686E"/>
    <w:rsid w:val="00DE12CC"/>
    <w:rsid w:val="00DE4325"/>
    <w:rsid w:val="00DF3015"/>
    <w:rsid w:val="00DF5EF8"/>
    <w:rsid w:val="00E0043F"/>
    <w:rsid w:val="00E01F2D"/>
    <w:rsid w:val="00E06B7D"/>
    <w:rsid w:val="00E07470"/>
    <w:rsid w:val="00E1474E"/>
    <w:rsid w:val="00E17DD0"/>
    <w:rsid w:val="00E21565"/>
    <w:rsid w:val="00E22D11"/>
    <w:rsid w:val="00E24014"/>
    <w:rsid w:val="00E26848"/>
    <w:rsid w:val="00E2748D"/>
    <w:rsid w:val="00E27B38"/>
    <w:rsid w:val="00E34E26"/>
    <w:rsid w:val="00E43B61"/>
    <w:rsid w:val="00E573D8"/>
    <w:rsid w:val="00E76F9B"/>
    <w:rsid w:val="00E847BE"/>
    <w:rsid w:val="00E86EC3"/>
    <w:rsid w:val="00E91320"/>
    <w:rsid w:val="00E96591"/>
    <w:rsid w:val="00EA0892"/>
    <w:rsid w:val="00EA7E8D"/>
    <w:rsid w:val="00EB0067"/>
    <w:rsid w:val="00EB09CF"/>
    <w:rsid w:val="00EB3C2E"/>
    <w:rsid w:val="00EB52F0"/>
    <w:rsid w:val="00ED588F"/>
    <w:rsid w:val="00ED684F"/>
    <w:rsid w:val="00EE595A"/>
    <w:rsid w:val="00F03EBE"/>
    <w:rsid w:val="00F15E5C"/>
    <w:rsid w:val="00F176BD"/>
    <w:rsid w:val="00F51DD4"/>
    <w:rsid w:val="00F548B8"/>
    <w:rsid w:val="00F56815"/>
    <w:rsid w:val="00F57880"/>
    <w:rsid w:val="00F65BBD"/>
    <w:rsid w:val="00F74582"/>
    <w:rsid w:val="00F767CD"/>
    <w:rsid w:val="00F80921"/>
    <w:rsid w:val="00F84273"/>
    <w:rsid w:val="00F87B2A"/>
    <w:rsid w:val="00F93F82"/>
    <w:rsid w:val="00FC5491"/>
    <w:rsid w:val="00FC6507"/>
    <w:rsid w:val="00FD1295"/>
    <w:rsid w:val="00FE40D2"/>
    <w:rsid w:val="00FF3BB7"/>
    <w:rsid w:val="00FF5B20"/>
    <w:rsid w:val="07F53E64"/>
    <w:rsid w:val="08853019"/>
    <w:rsid w:val="09AF3D2E"/>
    <w:rsid w:val="0BD27A78"/>
    <w:rsid w:val="0D5A3ECA"/>
    <w:rsid w:val="12750C94"/>
    <w:rsid w:val="2405120B"/>
    <w:rsid w:val="40F71654"/>
    <w:rsid w:val="4D2007D5"/>
    <w:rsid w:val="52343D1D"/>
    <w:rsid w:val="573D0DE9"/>
    <w:rsid w:val="5E4B5E7F"/>
    <w:rsid w:val="6137391F"/>
    <w:rsid w:val="6EC26C53"/>
    <w:rsid w:val="704B6CC2"/>
    <w:rsid w:val="7961693F"/>
    <w:rsid w:val="7F02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qFormat="1" w:unhideWhenUsed="0" w:uiPriority="99" w:semiHidden="0" w:name="Date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pPr>
      <w:spacing w:after="120"/>
    </w:pPr>
  </w:style>
  <w:style w:type="paragraph" w:styleId="3">
    <w:name w:val="Plain Text"/>
    <w:basedOn w:val="1"/>
    <w:link w:val="17"/>
    <w:qFormat/>
    <w:uiPriority w:val="99"/>
    <w:rPr>
      <w:rFonts w:ascii="宋体" w:hAnsi="Courier New" w:cs="宋体"/>
    </w:rPr>
  </w:style>
  <w:style w:type="paragraph" w:styleId="4">
    <w:name w:val="Date"/>
    <w:basedOn w:val="1"/>
    <w:next w:val="1"/>
    <w:link w:val="13"/>
    <w:qFormat/>
    <w:uiPriority w:val="99"/>
    <w:pPr>
      <w:ind w:left="100" w:leftChars="2500"/>
    </w:pPr>
    <w:rPr>
      <w:rFonts w:ascii="仿宋_GB2312" w:eastAsia="仿宋_GB2312" w:cs="仿宋_GB2312"/>
      <w:sz w:val="24"/>
      <w:szCs w:val="24"/>
    </w:rPr>
  </w:style>
  <w:style w:type="paragraph" w:styleId="5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</w:style>
  <w:style w:type="character" w:styleId="10">
    <w:name w:val="FollowedHyperlink"/>
    <w:basedOn w:val="8"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0000FF"/>
      <w:u w:val="single"/>
    </w:rPr>
  </w:style>
  <w:style w:type="character" w:customStyle="1" w:styleId="13">
    <w:name w:val="Date Char"/>
    <w:basedOn w:val="8"/>
    <w:link w:val="4"/>
    <w:semiHidden/>
    <w:qFormat/>
    <w:locked/>
    <w:uiPriority w:val="99"/>
    <w:rPr>
      <w:sz w:val="21"/>
      <w:szCs w:val="21"/>
    </w:rPr>
  </w:style>
  <w:style w:type="character" w:customStyle="1" w:styleId="14">
    <w:name w:val="Footer Char"/>
    <w:basedOn w:val="8"/>
    <w:link w:val="6"/>
    <w:semiHidden/>
    <w:qFormat/>
    <w:locked/>
    <w:uiPriority w:val="99"/>
    <w:rPr>
      <w:sz w:val="18"/>
      <w:szCs w:val="18"/>
    </w:rPr>
  </w:style>
  <w:style w:type="character" w:customStyle="1" w:styleId="15">
    <w:name w:val="Header Char"/>
    <w:basedOn w:val="8"/>
    <w:link w:val="7"/>
    <w:semiHidden/>
    <w:qFormat/>
    <w:locked/>
    <w:uiPriority w:val="99"/>
    <w:rPr>
      <w:sz w:val="18"/>
      <w:szCs w:val="18"/>
    </w:rPr>
  </w:style>
  <w:style w:type="character" w:customStyle="1" w:styleId="16">
    <w:name w:val="Balloon Text Char"/>
    <w:basedOn w:val="8"/>
    <w:link w:val="5"/>
    <w:semiHidden/>
    <w:qFormat/>
    <w:locked/>
    <w:uiPriority w:val="99"/>
    <w:rPr>
      <w:sz w:val="2"/>
      <w:szCs w:val="2"/>
    </w:rPr>
  </w:style>
  <w:style w:type="character" w:customStyle="1" w:styleId="17">
    <w:name w:val="Plain Text Char"/>
    <w:basedOn w:val="8"/>
    <w:link w:val="3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8">
    <w:name w:val="Body Text Char"/>
    <w:basedOn w:val="8"/>
    <w:link w:val="2"/>
    <w:qFormat/>
    <w:locked/>
    <w:uiPriority w:val="99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安徽财经大学</Company>
  <Pages>3</Pages>
  <Words>279</Words>
  <Characters>1594</Characters>
  <Lines>0</Lines>
  <Paragraphs>0</Paragraphs>
  <TotalTime>15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2017-06-30T15:18:00Z</dcterms:created>
  <dc:creator>李超</dc:creator>
  <cp:lastModifiedBy>Administrator</cp:lastModifiedBy>
  <cp:lastPrinted>2018-06-21T09:29:00Z</cp:lastPrinted>
  <dcterms:modified xsi:type="dcterms:W3CDTF">2018-06-22T00:27:37Z</dcterms:modified>
  <dc:title>校教字[2014]   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